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43" w:rsidRDefault="00D96843" w:rsidP="00D9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характеристика монитор пациента</w:t>
      </w:r>
    </w:p>
    <w:p w:rsidR="00D96843" w:rsidRDefault="00D96843" w:rsidP="00D9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843">
        <w:rPr>
          <w:rFonts w:ascii="Times New Roman" w:hAnsi="Times New Roman" w:cs="Times New Roman"/>
          <w:sz w:val="24"/>
          <w:szCs w:val="24"/>
        </w:rPr>
        <w:t>Монитор пациента</w:t>
      </w:r>
      <w:r w:rsidRPr="00D96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843">
        <w:rPr>
          <w:rFonts w:ascii="Times New Roman" w:hAnsi="Times New Roman" w:cs="Times New Roman"/>
          <w:sz w:val="24"/>
          <w:szCs w:val="24"/>
        </w:rPr>
        <w:t xml:space="preserve">– </w:t>
      </w:r>
      <w:r w:rsidRPr="00D96843">
        <w:rPr>
          <w:rFonts w:ascii="Times New Roman" w:eastAsia="Calibri" w:hAnsi="Times New Roman" w:cs="Times New Roman"/>
          <w:sz w:val="24"/>
          <w:szCs w:val="24"/>
          <w:highlight w:val="white"/>
        </w:rPr>
        <w:t>Монитор пациента дает возможность постоянно контролировать параметры жизнедеятельности пациентов.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6843" w:rsidRDefault="00D96843" w:rsidP="00D96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Монитор пациента</w:t>
      </w:r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имеет предустановленные профили для новорожденных, взрослых и детей, русскоязычный интерфейс и возможность обновление программного обеспечения через интернет.</w:t>
      </w:r>
    </w:p>
    <w:p w:rsidR="00D96843" w:rsidRPr="00D96843" w:rsidRDefault="00D96843" w:rsidP="00D9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843" w:rsidRDefault="00D96843" w:rsidP="00D96843">
      <w:p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D9684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собенности:</w:t>
      </w:r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компактный, прочный и легкий корпус, предусмотрено крепление на штатив для внутривенных вливаний, устанавливается на любой поверхности и легко транспортируется с пациентом или в </w:t>
      </w:r>
      <w:proofErr w:type="spellStart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кювезе</w:t>
      </w:r>
      <w:proofErr w:type="spell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яркий индикатор тревоги; </w:t>
      </w:r>
      <w:proofErr w:type="gramStart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енсорные</w:t>
      </w:r>
      <w:proofErr w:type="spell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навигационные кнопки;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цветной сенсорный экран; сетевой интерфейс для связи с центральной станцией;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6843" w:rsidRPr="00D96843" w:rsidRDefault="00D96843" w:rsidP="00D96843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9684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Область применения Монитора пациента</w:t>
      </w:r>
    </w:p>
    <w:p w:rsidR="00D96843" w:rsidRPr="00D96843" w:rsidRDefault="00D96843" w:rsidP="00D96843">
      <w:pPr>
        <w:jc w:val="both"/>
        <w:rPr>
          <w:rFonts w:ascii="Times New Roman" w:hAnsi="Times New Roman" w:cs="Times New Roman"/>
          <w:sz w:val="24"/>
          <w:szCs w:val="24"/>
        </w:rPr>
      </w:pPr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приемном отделении дает возможность отслеживать параметры пациента, и в случае резкого ухудшения — не прекращая мониторинга, перевести пациента в операционную или реанимацию или в другое учреждение - аккумулятора хватает на 5 часов работы.</w:t>
      </w:r>
      <w:r w:rsidRPr="00D96843">
        <w:rPr>
          <w:rFonts w:ascii="Times New Roman" w:eastAsia="Calibri" w:hAnsi="Times New Roman" w:cs="Times New Roman"/>
          <w:sz w:val="24"/>
          <w:szCs w:val="24"/>
        </w:rPr>
        <w:br/>
      </w:r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Предусмотрена возможность использования в операционных в качестве </w:t>
      </w:r>
      <w:proofErr w:type="spellStart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капнометра</w:t>
      </w:r>
      <w:proofErr w:type="spell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D96843" w:rsidRPr="00D96843" w:rsidRDefault="00D96843" w:rsidP="00D96843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Функционал: </w:t>
      </w:r>
      <w:proofErr w:type="spellStart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пульсоксиметрия</w:t>
      </w:r>
      <w:proofErr w:type="spell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частота сердечных сокращений, </w:t>
      </w:r>
      <w:proofErr w:type="spellStart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неинвазивное</w:t>
      </w:r>
      <w:proofErr w:type="spell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артериальное давление, </w:t>
      </w:r>
      <w:proofErr w:type="spellStart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капнометрия</w:t>
      </w:r>
      <w:proofErr w:type="spell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предустановленный профиль для новорожденных делает незаменимым спутником в работе перинатальных центров и роддомов. Также его удобно размещать рядом с </w:t>
      </w:r>
      <w:proofErr w:type="spellStart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кювезом</w:t>
      </w:r>
      <w:proofErr w:type="spellEnd"/>
      <w:r w:rsidRPr="00D968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D96843" w:rsidRPr="00D96843" w:rsidRDefault="00D96843" w:rsidP="00D96843">
      <w:pPr>
        <w:spacing w:line="256" w:lineRule="auto"/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</w:pPr>
      <w:r w:rsidRPr="00D96843">
        <w:rPr>
          <w:rFonts w:ascii="Times New Roman" w:hAnsi="Times New Roman" w:cs="Times New Roman"/>
          <w:b/>
          <w:bCs/>
          <w:sz w:val="24"/>
          <w:szCs w:val="24"/>
        </w:rPr>
        <w:t>Простота в использовании</w:t>
      </w:r>
      <w:r w:rsidRPr="00D9684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96843" w:rsidRPr="00D96843" w:rsidRDefault="00D96843" w:rsidP="00D968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96843">
        <w:rPr>
          <w:rFonts w:ascii="Times New Roman" w:hAnsi="Times New Roman" w:cs="Times New Roman"/>
          <w:color w:val="auto"/>
          <w:sz w:val="24"/>
          <w:szCs w:val="24"/>
        </w:rPr>
        <w:t xml:space="preserve">Аккумуляторное питание </w:t>
      </w:r>
    </w:p>
    <w:p w:rsidR="00D96843" w:rsidRPr="00D96843" w:rsidRDefault="00D96843" w:rsidP="00D968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96843">
        <w:rPr>
          <w:rFonts w:ascii="Times New Roman" w:hAnsi="Times New Roman" w:cs="Times New Roman"/>
          <w:color w:val="auto"/>
          <w:sz w:val="24"/>
          <w:szCs w:val="24"/>
        </w:rPr>
        <w:t xml:space="preserve">Табличный и графический тренд </w:t>
      </w:r>
    </w:p>
    <w:p w:rsidR="00D96843" w:rsidRPr="00D96843" w:rsidRDefault="00D96843" w:rsidP="00D968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96843">
        <w:rPr>
          <w:rFonts w:ascii="Times New Roman" w:hAnsi="Times New Roman" w:cs="Times New Roman"/>
          <w:color w:val="auto"/>
          <w:sz w:val="24"/>
          <w:szCs w:val="24"/>
        </w:rPr>
        <w:t xml:space="preserve">Взаимозаменяемость датчика </w:t>
      </w:r>
      <w:proofErr w:type="spellStart"/>
      <w:r w:rsidRPr="00D96843">
        <w:rPr>
          <w:rFonts w:ascii="Times New Roman" w:hAnsi="Times New Roman" w:cs="Times New Roman"/>
          <w:color w:val="auto"/>
          <w:sz w:val="24"/>
          <w:szCs w:val="24"/>
        </w:rPr>
        <w:t>Nellcor</w:t>
      </w:r>
      <w:proofErr w:type="spellEnd"/>
      <w:r w:rsidRPr="00D96843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D96843">
        <w:rPr>
          <w:rFonts w:ascii="Times New Roman" w:hAnsi="Times New Roman" w:cs="Times New Roman"/>
          <w:color w:val="auto"/>
          <w:sz w:val="24"/>
          <w:szCs w:val="24"/>
        </w:rPr>
        <w:t xml:space="preserve"> SpO2 </w:t>
      </w:r>
      <w:bookmarkStart w:id="0" w:name="_GoBack"/>
      <w:bookmarkEnd w:id="0"/>
    </w:p>
    <w:p w:rsidR="00D96843" w:rsidRPr="00D96843" w:rsidRDefault="00D96843" w:rsidP="00D968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96843" w:rsidRPr="00D96843" w:rsidRDefault="00D96843" w:rsidP="00D96843">
      <w:pPr>
        <w:pStyle w:val="a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96843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Дополнительные функции</w:t>
      </w:r>
      <w:r w:rsidRPr="00D9684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:</w:t>
      </w:r>
    </w:p>
    <w:p w:rsidR="00D96843" w:rsidRPr="00D96843" w:rsidRDefault="00D96843" w:rsidP="00D968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96843">
        <w:rPr>
          <w:rFonts w:ascii="Times New Roman" w:hAnsi="Times New Roman" w:cs="Times New Roman"/>
          <w:color w:val="auto"/>
          <w:sz w:val="24"/>
          <w:szCs w:val="24"/>
        </w:rPr>
        <w:t xml:space="preserve">Подключение к локальной сети </w:t>
      </w:r>
    </w:p>
    <w:p w:rsidR="00D96843" w:rsidRPr="00D96843" w:rsidRDefault="00D96843" w:rsidP="00D968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96843">
        <w:rPr>
          <w:rFonts w:ascii="Times New Roman" w:hAnsi="Times New Roman" w:cs="Times New Roman"/>
          <w:color w:val="auto"/>
          <w:sz w:val="24"/>
          <w:szCs w:val="24"/>
        </w:rPr>
        <w:t xml:space="preserve">Вызов медсестры </w:t>
      </w:r>
    </w:p>
    <w:p w:rsidR="00D96843" w:rsidRPr="00D96843" w:rsidRDefault="00D96843" w:rsidP="00D96843">
      <w:pPr>
        <w:spacing w:line="25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96843" w:rsidRPr="00D96843" w:rsidRDefault="00D96843" w:rsidP="00D96843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9684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Широкий диапазон применения: </w:t>
      </w:r>
    </w:p>
    <w:p w:rsidR="00D96843" w:rsidRPr="00D96843" w:rsidRDefault="00D96843" w:rsidP="00D96843">
      <w:pPr>
        <w:pStyle w:val="a6"/>
        <w:numPr>
          <w:ilvl w:val="0"/>
          <w:numId w:val="3"/>
        </w:numPr>
        <w:spacing w:after="160" w:line="256" w:lineRule="auto"/>
        <w:ind w:hanging="437"/>
        <w:rPr>
          <w:rFonts w:ascii="Times New Roman" w:hAnsi="Times New Roman"/>
          <w:sz w:val="24"/>
          <w:szCs w:val="24"/>
          <w:highlight w:val="white"/>
        </w:rPr>
      </w:pPr>
      <w:r w:rsidRPr="00D96843">
        <w:rPr>
          <w:rFonts w:ascii="Times New Roman" w:hAnsi="Times New Roman"/>
          <w:sz w:val="24"/>
          <w:szCs w:val="24"/>
          <w:shd w:val="clear" w:color="auto" w:fill="FFFFFF"/>
        </w:rPr>
        <w:t>при транспортировке пациента (в машинах скорой помощи)</w:t>
      </w:r>
    </w:p>
    <w:p w:rsidR="00D96843" w:rsidRPr="00D96843" w:rsidRDefault="00D96843" w:rsidP="00D96843">
      <w:pPr>
        <w:pStyle w:val="a6"/>
        <w:numPr>
          <w:ilvl w:val="0"/>
          <w:numId w:val="3"/>
        </w:numPr>
        <w:spacing w:after="160" w:line="256" w:lineRule="auto"/>
        <w:ind w:hanging="437"/>
        <w:rPr>
          <w:rFonts w:ascii="Times New Roman" w:hAnsi="Times New Roman"/>
          <w:sz w:val="24"/>
          <w:szCs w:val="24"/>
          <w:highlight w:val="white"/>
        </w:rPr>
      </w:pPr>
      <w:r w:rsidRPr="00D96843">
        <w:rPr>
          <w:rFonts w:ascii="Times New Roman" w:hAnsi="Times New Roman"/>
          <w:sz w:val="24"/>
          <w:szCs w:val="24"/>
          <w:shd w:val="clear" w:color="auto" w:fill="FFFFFF"/>
        </w:rPr>
        <w:t>как прикроватный монитор</w:t>
      </w:r>
    </w:p>
    <w:p w:rsidR="00D96843" w:rsidRPr="00D96843" w:rsidRDefault="00D96843" w:rsidP="00D96843">
      <w:pPr>
        <w:pStyle w:val="a6"/>
        <w:numPr>
          <w:ilvl w:val="0"/>
          <w:numId w:val="3"/>
        </w:numPr>
        <w:spacing w:after="160" w:line="256" w:lineRule="auto"/>
        <w:ind w:hanging="437"/>
        <w:rPr>
          <w:rFonts w:ascii="Times New Roman" w:hAnsi="Times New Roman"/>
          <w:sz w:val="24"/>
          <w:szCs w:val="24"/>
        </w:rPr>
      </w:pPr>
      <w:r w:rsidRPr="00D96843">
        <w:rPr>
          <w:rFonts w:ascii="Times New Roman" w:hAnsi="Times New Roman"/>
          <w:sz w:val="24"/>
          <w:szCs w:val="24"/>
          <w:highlight w:val="white"/>
        </w:rPr>
        <w:t xml:space="preserve">как </w:t>
      </w:r>
      <w:proofErr w:type="spellStart"/>
      <w:r w:rsidRPr="00D96843">
        <w:rPr>
          <w:rFonts w:ascii="Times New Roman" w:hAnsi="Times New Roman"/>
          <w:sz w:val="24"/>
          <w:szCs w:val="24"/>
          <w:highlight w:val="white"/>
        </w:rPr>
        <w:t>капнограф</w:t>
      </w:r>
      <w:proofErr w:type="spellEnd"/>
    </w:p>
    <w:p w:rsidR="00D96843" w:rsidRPr="00D96843" w:rsidRDefault="00D96843" w:rsidP="00D96843">
      <w:pPr>
        <w:pStyle w:val="a6"/>
        <w:numPr>
          <w:ilvl w:val="0"/>
          <w:numId w:val="3"/>
        </w:numPr>
        <w:spacing w:after="160" w:line="256" w:lineRule="auto"/>
        <w:ind w:hanging="437"/>
        <w:rPr>
          <w:rFonts w:ascii="Times New Roman" w:hAnsi="Times New Roman"/>
          <w:sz w:val="24"/>
          <w:szCs w:val="24"/>
        </w:rPr>
      </w:pPr>
      <w:r w:rsidRPr="00D96843">
        <w:rPr>
          <w:rFonts w:ascii="Times New Roman" w:hAnsi="Times New Roman"/>
          <w:sz w:val="24"/>
          <w:szCs w:val="24"/>
          <w:highlight w:val="white"/>
        </w:rPr>
        <w:t>как тономет</w:t>
      </w:r>
      <w:r w:rsidRPr="00D96843">
        <w:rPr>
          <w:rFonts w:ascii="Times New Roman" w:hAnsi="Times New Roman"/>
          <w:sz w:val="24"/>
          <w:szCs w:val="24"/>
        </w:rPr>
        <w:t>р</w:t>
      </w:r>
    </w:p>
    <w:p w:rsidR="00D96843" w:rsidRPr="00D96843" w:rsidRDefault="00D96843" w:rsidP="00D96843">
      <w:pPr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/>
        </w:rPr>
      </w:pPr>
      <w:r w:rsidRPr="00D96843">
        <w:rPr>
          <w:rFonts w:ascii="Times New Roman" w:hAnsi="Times New Roman" w:cs="Times New Roman"/>
          <w:b/>
          <w:sz w:val="24"/>
          <w:szCs w:val="24"/>
        </w:rPr>
        <w:t>Стандартный комплект поставки:</w:t>
      </w:r>
    </w:p>
    <w:tbl>
      <w:tblPr>
        <w:tblW w:w="4874" w:type="pct"/>
        <w:tblInd w:w="108" w:type="dxa"/>
        <w:tblBorders>
          <w:top w:val="single" w:sz="4" w:space="0" w:color="4B5762"/>
          <w:left w:val="single" w:sz="4" w:space="0" w:color="4B5762"/>
          <w:bottom w:val="single" w:sz="4" w:space="0" w:color="4B5762"/>
          <w:right w:val="single" w:sz="4" w:space="0" w:color="4B5762"/>
          <w:insideH w:val="single" w:sz="4" w:space="0" w:color="4B5762"/>
          <w:insideV w:val="single" w:sz="4" w:space="0" w:color="4B5762"/>
        </w:tblBorders>
        <w:tblLook w:val="01E0"/>
      </w:tblPr>
      <w:tblGrid>
        <w:gridCol w:w="5143"/>
        <w:gridCol w:w="1821"/>
        <w:gridCol w:w="3747"/>
      </w:tblGrid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D9684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Прикроватный монитор 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proofErr w:type="spellStart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инвазивный</w:t>
            </w:r>
            <w:proofErr w:type="spellEnd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шланг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Манжет для взрослых, </w:t>
            </w:r>
            <w:proofErr w:type="gramStart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многоразовый</w:t>
            </w:r>
            <w:proofErr w:type="gramEnd"/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Манжет для детей, </w:t>
            </w:r>
            <w:proofErr w:type="gramStart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многоразовый</w:t>
            </w:r>
            <w:proofErr w:type="gramEnd"/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Манжет для новорожденных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Пульсоксиметрический</w:t>
            </w:r>
            <w:proofErr w:type="spellEnd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гибкий сенсорный кабель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Пульсоксиметрический</w:t>
            </w:r>
            <w:proofErr w:type="spellEnd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сенсорный датчик, многоразовый (взрослый)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Пульсоксиметрический</w:t>
            </w:r>
            <w:proofErr w:type="spellEnd"/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сенсорный датчик, многоразовый (детский)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Адаптер сетевого питания: 18 Вт,2,5 Ампер, сетевой кабель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6843" w:rsidRPr="00D96843" w:rsidTr="009957A0">
        <w:tc>
          <w:tcPr>
            <w:tcW w:w="2216" w:type="pct"/>
            <w:vAlign w:val="center"/>
          </w:tcPr>
          <w:p w:rsidR="00D96843" w:rsidRPr="00D96843" w:rsidRDefault="00D96843" w:rsidP="009957A0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Батарея</w:t>
            </w:r>
          </w:p>
        </w:tc>
        <w:tc>
          <w:tcPr>
            <w:tcW w:w="784" w:type="pct"/>
            <w:vAlign w:val="center"/>
          </w:tcPr>
          <w:p w:rsidR="00D96843" w:rsidRPr="00D96843" w:rsidRDefault="00D96843" w:rsidP="009957A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D96843" w:rsidRPr="00D96843" w:rsidRDefault="00D96843" w:rsidP="009957A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Pr="00D96843" w:rsidRDefault="00D968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93" w:type="pct"/>
        <w:tblInd w:w="108" w:type="dxa"/>
        <w:tblBorders>
          <w:top w:val="single" w:sz="4" w:space="0" w:color="4B5762"/>
          <w:left w:val="single" w:sz="4" w:space="0" w:color="4B5762"/>
          <w:bottom w:val="single" w:sz="4" w:space="0" w:color="4B5762"/>
          <w:right w:val="single" w:sz="4" w:space="0" w:color="4B5762"/>
          <w:insideH w:val="single" w:sz="4" w:space="0" w:color="4B5762"/>
          <w:insideV w:val="single" w:sz="4" w:space="0" w:color="4B5762"/>
        </w:tblBorders>
        <w:tblLook w:val="04A0"/>
      </w:tblPr>
      <w:tblGrid>
        <w:gridCol w:w="4318"/>
        <w:gridCol w:w="6435"/>
      </w:tblGrid>
      <w:tr w:rsidR="00D96843" w:rsidRPr="00D96843" w:rsidTr="009957A0">
        <w:tc>
          <w:tcPr>
            <w:tcW w:w="1892" w:type="pct"/>
          </w:tcPr>
          <w:p w:rsidR="00D96843" w:rsidRPr="00D96843" w:rsidRDefault="00D96843" w:rsidP="0099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доставка и обучение персонала на рабочем месте</w:t>
            </w:r>
          </w:p>
        </w:tc>
        <w:tc>
          <w:tcPr>
            <w:tcW w:w="2818" w:type="pct"/>
          </w:tcPr>
          <w:p w:rsidR="00D96843" w:rsidRPr="00D96843" w:rsidRDefault="00D96843" w:rsidP="009957A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96843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D96843">
              <w:rPr>
                <w:rFonts w:ascii="Times New Roman" w:hAnsi="Times New Roman" w:cs="Times New Roman"/>
                <w:sz w:val="24"/>
                <w:szCs w:val="24"/>
              </w:rPr>
              <w:t xml:space="preserve"> в стоимость</w:t>
            </w:r>
          </w:p>
        </w:tc>
      </w:tr>
      <w:tr w:rsidR="00D96843" w:rsidRPr="00D96843" w:rsidTr="009957A0">
        <w:tc>
          <w:tcPr>
            <w:tcW w:w="1892" w:type="pct"/>
          </w:tcPr>
          <w:p w:rsidR="00D96843" w:rsidRPr="00D96843" w:rsidRDefault="00D96843" w:rsidP="0099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843">
              <w:rPr>
                <w:rFonts w:ascii="Times New Roman" w:hAnsi="Times New Roman" w:cs="Times New Roman"/>
                <w:sz w:val="24"/>
                <w:szCs w:val="24"/>
              </w:rPr>
              <w:t>Постгарантийное</w:t>
            </w:r>
            <w:proofErr w:type="spellEnd"/>
            <w:r w:rsidRPr="00D96843">
              <w:rPr>
                <w:rFonts w:ascii="Times New Roman" w:hAnsi="Times New Roman" w:cs="Times New Roman"/>
                <w:sz w:val="24"/>
                <w:szCs w:val="24"/>
              </w:rPr>
              <w:t xml:space="preserve"> техобслуживание</w:t>
            </w:r>
          </w:p>
        </w:tc>
        <w:tc>
          <w:tcPr>
            <w:tcW w:w="2818" w:type="pct"/>
          </w:tcPr>
          <w:p w:rsidR="00D96843" w:rsidRPr="00D96843" w:rsidRDefault="00D96843" w:rsidP="009957A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sz w:val="24"/>
                <w:szCs w:val="24"/>
              </w:rPr>
              <w:t>согласно заключенному договору сертифицированным сервисным центром</w:t>
            </w:r>
          </w:p>
        </w:tc>
      </w:tr>
      <w:tr w:rsidR="00D96843" w:rsidRPr="00D96843" w:rsidTr="009957A0">
        <w:tc>
          <w:tcPr>
            <w:tcW w:w="1892" w:type="pct"/>
          </w:tcPr>
          <w:p w:rsidR="00D96843" w:rsidRPr="00D96843" w:rsidRDefault="00D96843" w:rsidP="0099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</w:tc>
        <w:tc>
          <w:tcPr>
            <w:tcW w:w="2818" w:type="pct"/>
          </w:tcPr>
          <w:p w:rsidR="00D96843" w:rsidRPr="00D96843" w:rsidRDefault="00D96843" w:rsidP="009957A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3">
              <w:rPr>
                <w:rFonts w:ascii="Times New Roman" w:hAnsi="Times New Roman" w:cs="Times New Roman"/>
                <w:sz w:val="24"/>
                <w:szCs w:val="24"/>
              </w:rPr>
              <w:t>в течение 37 месяцев с момента ввода оборудования в эксплуатацию</w:t>
            </w:r>
          </w:p>
        </w:tc>
      </w:tr>
    </w:tbl>
    <w:p w:rsidR="00D96843" w:rsidRDefault="00D96843">
      <w:pPr>
        <w:rPr>
          <w:rFonts w:ascii="Times New Roman" w:hAnsi="Times New Roman" w:cs="Times New Roman"/>
          <w:sz w:val="24"/>
          <w:szCs w:val="24"/>
        </w:rPr>
      </w:pPr>
    </w:p>
    <w:p w:rsidR="00D96843" w:rsidRPr="001059C1" w:rsidRDefault="00D96843" w:rsidP="00D96843">
      <w:pPr>
        <w:rPr>
          <w:b/>
          <w:sz w:val="36"/>
          <w:szCs w:val="36"/>
          <w:shd w:val="clear" w:color="auto" w:fill="FFFFFF"/>
        </w:rPr>
      </w:pPr>
      <w:r w:rsidRPr="001059C1">
        <w:rPr>
          <w:b/>
          <w:sz w:val="36"/>
          <w:szCs w:val="36"/>
          <w:shd w:val="clear" w:color="auto" w:fill="FFFFFF"/>
        </w:rPr>
        <w:t>Поверка не позднее</w:t>
      </w:r>
      <w:r>
        <w:rPr>
          <w:b/>
          <w:sz w:val="36"/>
          <w:szCs w:val="36"/>
          <w:shd w:val="clear" w:color="auto" w:fill="FFFFFF"/>
        </w:rPr>
        <w:t xml:space="preserve"> май-июнь</w:t>
      </w:r>
      <w:r w:rsidRPr="001059C1">
        <w:rPr>
          <w:b/>
          <w:sz w:val="36"/>
          <w:szCs w:val="36"/>
          <w:shd w:val="clear" w:color="auto" w:fill="FFFFFF"/>
        </w:rPr>
        <w:t xml:space="preserve"> 202</w:t>
      </w:r>
      <w:r>
        <w:rPr>
          <w:b/>
          <w:sz w:val="36"/>
          <w:szCs w:val="36"/>
          <w:shd w:val="clear" w:color="auto" w:fill="FFFFFF"/>
        </w:rPr>
        <w:t>2</w:t>
      </w:r>
      <w:r w:rsidRPr="001059C1">
        <w:rPr>
          <w:b/>
          <w:sz w:val="36"/>
          <w:szCs w:val="36"/>
          <w:shd w:val="clear" w:color="auto" w:fill="FFFFFF"/>
        </w:rPr>
        <w:t>г</w:t>
      </w:r>
    </w:p>
    <w:p w:rsidR="00D96843" w:rsidRPr="00D96843" w:rsidRDefault="00D96843">
      <w:pPr>
        <w:rPr>
          <w:rFonts w:ascii="Times New Roman" w:hAnsi="Times New Roman" w:cs="Times New Roman"/>
          <w:sz w:val="24"/>
          <w:szCs w:val="24"/>
        </w:rPr>
      </w:pPr>
    </w:p>
    <w:sectPr w:rsidR="00D96843" w:rsidRPr="00D96843" w:rsidSect="00D9684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em">
    <w:altName w:val="Corbel"/>
    <w:panose1 w:val="00000000000000000000"/>
    <w:charset w:val="00"/>
    <w:family w:val="swiss"/>
    <w:notTrueType/>
    <w:pitch w:val="variable"/>
    <w:sig w:usb0="00000001" w:usb1="5000204B" w:usb2="00000024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225"/>
    <w:multiLevelType w:val="hybridMultilevel"/>
    <w:tmpl w:val="919210AC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>
    <w:nsid w:val="403315EE"/>
    <w:multiLevelType w:val="hybridMultilevel"/>
    <w:tmpl w:val="32CAD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F01D76">
      <w:numFmt w:val="bullet"/>
      <w:lvlText w:val="·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BF070B"/>
    <w:multiLevelType w:val="hybridMultilevel"/>
    <w:tmpl w:val="E7707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D96843"/>
    <w:rsid w:val="00D9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6843"/>
    <w:pPr>
      <w:spacing w:after="0" w:line="240" w:lineRule="auto"/>
    </w:pPr>
    <w:rPr>
      <w:rFonts w:ascii="Stem" w:eastAsiaTheme="minorHAnsi" w:hAnsi="Stem"/>
      <w:color w:val="4B5762"/>
      <w:lang w:eastAsia="en-US"/>
    </w:rPr>
  </w:style>
  <w:style w:type="character" w:customStyle="1" w:styleId="a4">
    <w:name w:val="Без интервала Знак"/>
    <w:link w:val="a3"/>
    <w:uiPriority w:val="1"/>
    <w:locked/>
    <w:rsid w:val="00D96843"/>
    <w:rPr>
      <w:rFonts w:ascii="Stem" w:eastAsiaTheme="minorHAnsi" w:hAnsi="Stem"/>
      <w:color w:val="4B5762"/>
      <w:lang w:eastAsia="en-US"/>
    </w:rPr>
  </w:style>
  <w:style w:type="character" w:styleId="a5">
    <w:name w:val="Emphasis"/>
    <w:qFormat/>
    <w:rsid w:val="00D96843"/>
    <w:rPr>
      <w:i/>
      <w:iCs/>
    </w:rPr>
  </w:style>
  <w:style w:type="paragraph" w:styleId="a6">
    <w:name w:val="List Paragraph"/>
    <w:basedOn w:val="a"/>
    <w:uiPriority w:val="34"/>
    <w:qFormat/>
    <w:rsid w:val="00D968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2022-06-09T04:35:00Z</dcterms:created>
  <dcterms:modified xsi:type="dcterms:W3CDTF">2022-06-09T04:48:00Z</dcterms:modified>
</cp:coreProperties>
</file>